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991AB">
      <w:pPr>
        <w:spacing w:line="438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617200" cy="120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17388" cy="11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6D475">
      <w:pPr>
        <w:pStyle w:val="2"/>
        <w:spacing w:before="149" w:line="218" w:lineRule="auto"/>
        <w:ind w:left="56"/>
        <w:rPr>
          <w:sz w:val="46"/>
          <w:szCs w:val="46"/>
        </w:rPr>
      </w:pPr>
      <w:r>
        <w:rPr>
          <w:color w:val="246D92"/>
          <w:spacing w:val="24"/>
          <w:sz w:val="46"/>
          <w:szCs w:val="46"/>
        </w:rPr>
        <w:t>附件1:试卷评价表</w:t>
      </w:r>
    </w:p>
    <w:p w14:paraId="045B25C9">
      <w:pPr>
        <w:spacing w:line="321" w:lineRule="auto"/>
        <w:rPr>
          <w:rFonts w:ascii="Arial"/>
          <w:sz w:val="21"/>
        </w:rPr>
      </w:pPr>
    </w:p>
    <w:p w14:paraId="23853BB3">
      <w:pPr>
        <w:spacing w:before="191" w:line="222" w:lineRule="auto"/>
        <w:ind w:left="7107"/>
        <w:rPr>
          <w:rFonts w:ascii="黑体" w:hAnsi="黑体" w:eastAsia="黑体" w:cs="黑体"/>
          <w:sz w:val="59"/>
          <w:szCs w:val="59"/>
        </w:rPr>
      </w:pPr>
      <w:r>
        <w:rPr>
          <w:rFonts w:ascii="黑体" w:hAnsi="黑体" w:eastAsia="黑体" w:cs="黑体"/>
          <w:b/>
          <w:bCs/>
          <w:spacing w:val="-9"/>
          <w:sz w:val="59"/>
          <w:szCs w:val="59"/>
        </w:rPr>
        <w:t>试卷评价表</w:t>
      </w:r>
    </w:p>
    <w:p w14:paraId="1B65FAB3">
      <w:pPr>
        <w:spacing w:line="271" w:lineRule="auto"/>
        <w:rPr>
          <w:rFonts w:ascii="Arial"/>
          <w:sz w:val="21"/>
        </w:rPr>
      </w:pPr>
    </w:p>
    <w:p w14:paraId="2A39ADF0">
      <w:pPr>
        <w:spacing w:line="272" w:lineRule="auto"/>
        <w:rPr>
          <w:rFonts w:ascii="Arial"/>
          <w:sz w:val="21"/>
        </w:rPr>
      </w:pPr>
    </w:p>
    <w:p w14:paraId="07973422">
      <w:pPr>
        <w:spacing w:line="272" w:lineRule="auto"/>
        <w:rPr>
          <w:rFonts w:ascii="Arial"/>
          <w:sz w:val="21"/>
        </w:rPr>
      </w:pPr>
    </w:p>
    <w:p w14:paraId="2ED85DBF">
      <w:pPr>
        <w:pStyle w:val="2"/>
        <w:spacing w:before="166" w:line="225" w:lineRule="auto"/>
        <w:ind w:left="56"/>
      </w:pPr>
      <w:r>
        <w:rPr>
          <w:spacing w:val="-1"/>
          <w:position w:val="-4"/>
        </w:rPr>
        <w:t>课程名称：</w:t>
      </w:r>
      <w:r>
        <w:rPr>
          <w:spacing w:val="-197"/>
          <w:position w:val="-4"/>
        </w:rPr>
        <w:t xml:space="preserve"> </w:t>
      </w:r>
      <w:r>
        <w:rPr>
          <w:spacing w:val="-1"/>
          <w:position w:val="-4"/>
          <w:u w:val="single" w:color="auto"/>
        </w:rPr>
        <w:t xml:space="preserve">                </w:t>
      </w:r>
      <w:r>
        <w:rPr>
          <w:spacing w:val="-1"/>
          <w:position w:val="-4"/>
        </w:rPr>
        <w:t xml:space="preserve">              </w:t>
      </w:r>
      <w:r>
        <w:rPr>
          <w:spacing w:val="-1"/>
          <w:position w:val="4"/>
        </w:rPr>
        <w:t>开课学院：</w:t>
      </w:r>
      <w:r>
        <w:rPr>
          <w:spacing w:val="-1"/>
          <w:position w:val="4"/>
          <w:u w:val="single" w:color="auto"/>
        </w:rPr>
        <w:t xml:space="preserve">               </w:t>
      </w:r>
    </w:p>
    <w:p w14:paraId="42B45D19">
      <w:pPr>
        <w:pStyle w:val="2"/>
        <w:spacing w:before="277" w:line="222" w:lineRule="auto"/>
        <w:ind w:left="56"/>
      </w:pPr>
      <w:r>
        <w:rPr>
          <w:color w:val="2E5163"/>
          <w:spacing w:val="2"/>
        </w:rPr>
        <w:t>学生专业</w:t>
      </w:r>
      <w:r>
        <w:rPr>
          <w:color w:val="2E5163"/>
          <w:spacing w:val="-171"/>
        </w:rPr>
        <w:t xml:space="preserve"> </w:t>
      </w:r>
      <w:r>
        <w:rPr>
          <w:color w:val="2E5163"/>
          <w:spacing w:val="3"/>
          <w:u w:val="single" w:color="000000"/>
        </w:rPr>
        <w:t xml:space="preserve">         </w:t>
      </w:r>
      <w:r>
        <w:rPr>
          <w:color w:val="2E5163"/>
          <w:spacing w:val="61"/>
        </w:rPr>
        <w:t xml:space="preserve">    </w:t>
      </w:r>
      <w:r>
        <w:rPr>
          <w:spacing w:val="2"/>
        </w:rPr>
        <w:t>年级</w:t>
      </w:r>
      <w:r>
        <w:rPr>
          <w:spacing w:val="2"/>
          <w:u w:val="single" w:color="auto"/>
        </w:rPr>
        <w:t xml:space="preserve">         </w:t>
      </w:r>
      <w:r>
        <w:rPr>
          <w:spacing w:val="63"/>
        </w:rPr>
        <w:t xml:space="preserve">    </w:t>
      </w:r>
      <w:r>
        <w:rPr>
          <w:spacing w:val="2"/>
        </w:rPr>
        <w:t>试卷份数：</w:t>
      </w:r>
      <w:r>
        <w:rPr>
          <w:u w:val="single" w:color="auto"/>
        </w:rPr>
        <w:t xml:space="preserve">               </w:t>
      </w:r>
    </w:p>
    <w:p w14:paraId="5310E6D8">
      <w:pPr>
        <w:spacing w:before="33"/>
      </w:pPr>
    </w:p>
    <w:tbl>
      <w:tblPr>
        <w:tblStyle w:val="6"/>
        <w:tblW w:w="16752" w:type="dxa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9007"/>
        <w:gridCol w:w="1120"/>
        <w:gridCol w:w="1138"/>
        <w:gridCol w:w="1120"/>
        <w:gridCol w:w="1840"/>
      </w:tblGrid>
      <w:tr w14:paraId="620B3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52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 w14:paraId="0A9681D3">
            <w:pPr>
              <w:pStyle w:val="7"/>
              <w:spacing w:line="349" w:lineRule="auto"/>
            </w:pPr>
          </w:p>
          <w:p w14:paraId="06F0CFFA">
            <w:pPr>
              <w:pStyle w:val="7"/>
              <w:spacing w:line="349" w:lineRule="auto"/>
            </w:pPr>
          </w:p>
          <w:p w14:paraId="5F5EF43A">
            <w:pPr>
              <w:spacing w:before="140" w:line="219" w:lineRule="auto"/>
              <w:ind w:left="39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color w:val="005F8E"/>
                <w:spacing w:val="12"/>
                <w:sz w:val="43"/>
                <w:szCs w:val="43"/>
              </w:rPr>
              <w:t>评价重点</w:t>
            </w:r>
          </w:p>
        </w:tc>
        <w:tc>
          <w:tcPr>
            <w:tcW w:w="9007" w:type="dxa"/>
            <w:vMerge w:val="restart"/>
            <w:tcBorders>
              <w:bottom w:val="nil"/>
            </w:tcBorders>
            <w:shd w:val="clear" w:color="auto" w:fill="FFFFFF" w:themeFill="background1"/>
            <w:vAlign w:val="top"/>
          </w:tcPr>
          <w:p w14:paraId="30DD1293">
            <w:pPr>
              <w:pStyle w:val="7"/>
              <w:spacing w:line="349" w:lineRule="auto"/>
            </w:pPr>
          </w:p>
          <w:p w14:paraId="78FC73CC">
            <w:pPr>
              <w:pStyle w:val="7"/>
              <w:spacing w:line="349" w:lineRule="auto"/>
            </w:pPr>
          </w:p>
          <w:p w14:paraId="75D38ED0">
            <w:pPr>
              <w:spacing w:before="140" w:line="219" w:lineRule="auto"/>
              <w:ind w:left="3582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8"/>
                <w:sz w:val="43"/>
                <w:szCs w:val="43"/>
              </w:rPr>
              <w:t>评价标准</w:t>
            </w:r>
          </w:p>
        </w:tc>
        <w:tc>
          <w:tcPr>
            <w:tcW w:w="5218" w:type="dxa"/>
            <w:gridSpan w:val="4"/>
            <w:shd w:val="clear" w:color="auto" w:fill="FFFFFF" w:themeFill="background1"/>
            <w:vAlign w:val="top"/>
          </w:tcPr>
          <w:p w14:paraId="007D2DC8">
            <w:pPr>
              <w:spacing w:before="80" w:line="219" w:lineRule="auto"/>
              <w:ind w:left="1674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9"/>
                <w:sz w:val="43"/>
                <w:szCs w:val="43"/>
              </w:rPr>
              <w:t>评价等级</w:t>
            </w:r>
          </w:p>
        </w:tc>
      </w:tr>
      <w:tr w14:paraId="700C2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252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 w14:paraId="717A7699">
            <w:pPr>
              <w:pStyle w:val="7"/>
            </w:pPr>
          </w:p>
        </w:tc>
        <w:tc>
          <w:tcPr>
            <w:tcW w:w="9007" w:type="dxa"/>
            <w:vMerge w:val="continue"/>
            <w:tcBorders>
              <w:top w:val="nil"/>
            </w:tcBorders>
            <w:shd w:val="clear" w:color="auto" w:fill="FFFFFF" w:themeFill="background1"/>
            <w:vAlign w:val="top"/>
          </w:tcPr>
          <w:p w14:paraId="1E7D0701">
            <w:pPr>
              <w:pStyle w:val="7"/>
            </w:pPr>
          </w:p>
        </w:tc>
        <w:tc>
          <w:tcPr>
            <w:tcW w:w="1120" w:type="dxa"/>
            <w:shd w:val="clear" w:color="auto" w:fill="FFFFFF" w:themeFill="background1"/>
            <w:vAlign w:val="top"/>
          </w:tcPr>
          <w:p w14:paraId="68979B91">
            <w:pPr>
              <w:pStyle w:val="7"/>
              <w:spacing w:line="247" w:lineRule="auto"/>
            </w:pPr>
          </w:p>
          <w:p w14:paraId="1487903C">
            <w:pPr>
              <w:spacing w:before="140" w:line="221" w:lineRule="auto"/>
              <w:ind w:left="35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优</w:t>
            </w:r>
          </w:p>
        </w:tc>
        <w:tc>
          <w:tcPr>
            <w:tcW w:w="1138" w:type="dxa"/>
            <w:shd w:val="clear" w:color="auto" w:fill="FFFFFF" w:themeFill="background1"/>
            <w:vAlign w:val="top"/>
          </w:tcPr>
          <w:p w14:paraId="500F36A5">
            <w:pPr>
              <w:pStyle w:val="7"/>
              <w:spacing w:line="254" w:lineRule="auto"/>
            </w:pPr>
          </w:p>
          <w:p w14:paraId="1780C959">
            <w:pPr>
              <w:spacing w:before="140" w:line="224" w:lineRule="auto"/>
              <w:ind w:left="36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z w:val="43"/>
                <w:szCs w:val="43"/>
              </w:rPr>
              <w:t>良</w:t>
            </w:r>
          </w:p>
        </w:tc>
        <w:tc>
          <w:tcPr>
            <w:tcW w:w="1120" w:type="dxa"/>
            <w:shd w:val="clear" w:color="auto" w:fill="FFFFFF" w:themeFill="background1"/>
            <w:textDirection w:val="tbRlV"/>
            <w:vAlign w:val="top"/>
          </w:tcPr>
          <w:p w14:paraId="727EDF0E">
            <w:pPr>
              <w:pStyle w:val="7"/>
              <w:spacing w:line="247" w:lineRule="auto"/>
            </w:pPr>
          </w:p>
          <w:p w14:paraId="150066E3">
            <w:pPr>
              <w:spacing w:before="144" w:line="202" w:lineRule="auto"/>
              <w:ind w:left="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6"/>
                <w:sz w:val="43"/>
                <w:szCs w:val="43"/>
              </w:rPr>
              <w:t>及 格</w:t>
            </w:r>
          </w:p>
        </w:tc>
        <w:tc>
          <w:tcPr>
            <w:tcW w:w="1840" w:type="dxa"/>
            <w:shd w:val="clear" w:color="auto" w:fill="FFFFFF" w:themeFill="background1"/>
            <w:vAlign w:val="top"/>
          </w:tcPr>
          <w:p w14:paraId="3A9CAB63">
            <w:pPr>
              <w:pStyle w:val="7"/>
              <w:spacing w:line="247" w:lineRule="auto"/>
            </w:pPr>
          </w:p>
          <w:p w14:paraId="67C3A47A">
            <w:pPr>
              <w:spacing w:before="140" w:line="221" w:lineRule="auto"/>
              <w:ind w:left="27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9"/>
                <w:sz w:val="43"/>
                <w:szCs w:val="43"/>
              </w:rPr>
              <w:t>不及格</w:t>
            </w:r>
          </w:p>
        </w:tc>
      </w:tr>
      <w:tr w14:paraId="03F04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2527" w:type="dxa"/>
            <w:shd w:val="clear" w:color="auto" w:fill="FFFFFF" w:themeFill="background1"/>
            <w:vAlign w:val="top"/>
          </w:tcPr>
          <w:p w14:paraId="57B55867">
            <w:pPr>
              <w:pStyle w:val="7"/>
              <w:spacing w:line="312" w:lineRule="auto"/>
            </w:pPr>
          </w:p>
          <w:p w14:paraId="4E3946E3">
            <w:pPr>
              <w:pStyle w:val="7"/>
              <w:spacing w:line="313" w:lineRule="auto"/>
            </w:pPr>
          </w:p>
          <w:p w14:paraId="164D13CE">
            <w:pPr>
              <w:spacing w:before="140" w:line="221" w:lineRule="auto"/>
              <w:ind w:left="39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8"/>
                <w:sz w:val="43"/>
                <w:szCs w:val="43"/>
              </w:rPr>
              <w:t>试卷命题</w:t>
            </w:r>
          </w:p>
        </w:tc>
        <w:tc>
          <w:tcPr>
            <w:tcW w:w="9007" w:type="dxa"/>
            <w:shd w:val="clear" w:color="auto" w:fill="FFFFFF" w:themeFill="background1"/>
            <w:vAlign w:val="top"/>
          </w:tcPr>
          <w:p w14:paraId="3A395501">
            <w:pPr>
              <w:pStyle w:val="7"/>
              <w:spacing w:line="351" w:lineRule="auto"/>
            </w:pPr>
          </w:p>
          <w:p w14:paraId="19CAFF7A">
            <w:pPr>
              <w:spacing w:before="140" w:line="307" w:lineRule="auto"/>
              <w:ind w:left="99" w:right="166" w:firstLine="5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3"/>
                <w:sz w:val="43"/>
                <w:szCs w:val="43"/>
              </w:rPr>
              <w:t>试卷命题符合课程教学大纲，注重考核学生综</w:t>
            </w:r>
            <w:r>
              <w:rPr>
                <w:rFonts w:ascii="宋体" w:hAnsi="宋体" w:eastAsia="宋体" w:cs="宋体"/>
                <w:spacing w:val="18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合运用理论知识分析和解决问题的能力。</w:t>
            </w:r>
          </w:p>
        </w:tc>
        <w:tc>
          <w:tcPr>
            <w:tcW w:w="1120" w:type="dxa"/>
            <w:shd w:val="clear" w:color="auto" w:fill="FFFFFF" w:themeFill="background1"/>
            <w:vAlign w:val="top"/>
          </w:tcPr>
          <w:p w14:paraId="73A5DBFD">
            <w:pPr>
              <w:pStyle w:val="7"/>
            </w:pPr>
          </w:p>
        </w:tc>
        <w:tc>
          <w:tcPr>
            <w:tcW w:w="1138" w:type="dxa"/>
            <w:shd w:val="clear" w:color="auto" w:fill="FFFFFF" w:themeFill="background1"/>
            <w:vAlign w:val="top"/>
          </w:tcPr>
          <w:p w14:paraId="5823E851">
            <w:pPr>
              <w:pStyle w:val="7"/>
            </w:pPr>
          </w:p>
        </w:tc>
        <w:tc>
          <w:tcPr>
            <w:tcW w:w="1120" w:type="dxa"/>
            <w:shd w:val="clear" w:color="auto" w:fill="FFFFFF" w:themeFill="background1"/>
            <w:vAlign w:val="top"/>
          </w:tcPr>
          <w:p w14:paraId="49C21A10">
            <w:pPr>
              <w:pStyle w:val="7"/>
            </w:pPr>
          </w:p>
        </w:tc>
        <w:tc>
          <w:tcPr>
            <w:tcW w:w="1840" w:type="dxa"/>
            <w:shd w:val="clear" w:color="auto" w:fill="FFFFFF" w:themeFill="background1"/>
            <w:vAlign w:val="top"/>
          </w:tcPr>
          <w:p w14:paraId="2EDB821B">
            <w:pPr>
              <w:pStyle w:val="7"/>
            </w:pPr>
          </w:p>
        </w:tc>
      </w:tr>
      <w:tr w14:paraId="379B5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527" w:type="dxa"/>
            <w:shd w:val="clear" w:color="auto" w:fill="FFFFFF" w:themeFill="background1"/>
            <w:vAlign w:val="top"/>
          </w:tcPr>
          <w:p w14:paraId="11178C27">
            <w:pPr>
              <w:pStyle w:val="7"/>
              <w:spacing w:line="448" w:lineRule="auto"/>
            </w:pPr>
          </w:p>
          <w:p w14:paraId="4FBAFB70">
            <w:pPr>
              <w:spacing w:before="139" w:line="221" w:lineRule="auto"/>
              <w:ind w:left="39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9"/>
                <w:sz w:val="43"/>
                <w:szCs w:val="43"/>
              </w:rPr>
              <w:t>适应程度</w:t>
            </w:r>
          </w:p>
        </w:tc>
        <w:tc>
          <w:tcPr>
            <w:tcW w:w="9007" w:type="dxa"/>
            <w:shd w:val="clear" w:color="auto" w:fill="FFFFFF" w:themeFill="background1"/>
            <w:vAlign w:val="top"/>
          </w:tcPr>
          <w:p w14:paraId="2152BAD9">
            <w:pPr>
              <w:spacing w:before="275" w:line="277" w:lineRule="auto"/>
              <w:ind w:left="99" w:right="200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"/>
                <w:sz w:val="43"/>
                <w:szCs w:val="43"/>
              </w:rPr>
              <w:t>试题难易度适中，符合学生情况。题型灵活多</w:t>
            </w:r>
            <w:r>
              <w:rPr>
                <w:rFonts w:ascii="宋体" w:hAnsi="宋体" w:eastAsia="宋体" w:cs="宋体"/>
                <w:spacing w:val="1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样，题量适当。</w:t>
            </w:r>
          </w:p>
        </w:tc>
        <w:tc>
          <w:tcPr>
            <w:tcW w:w="1120" w:type="dxa"/>
            <w:shd w:val="clear" w:color="auto" w:fill="FFFFFF" w:themeFill="background1"/>
            <w:vAlign w:val="top"/>
          </w:tcPr>
          <w:p w14:paraId="056694BC">
            <w:pPr>
              <w:pStyle w:val="7"/>
            </w:pPr>
          </w:p>
        </w:tc>
        <w:tc>
          <w:tcPr>
            <w:tcW w:w="1138" w:type="dxa"/>
            <w:shd w:val="clear" w:color="auto" w:fill="FFFFFF" w:themeFill="background1"/>
            <w:vAlign w:val="top"/>
          </w:tcPr>
          <w:p w14:paraId="39432E8F">
            <w:pPr>
              <w:pStyle w:val="7"/>
            </w:pPr>
          </w:p>
        </w:tc>
        <w:tc>
          <w:tcPr>
            <w:tcW w:w="1120" w:type="dxa"/>
            <w:shd w:val="clear" w:color="auto" w:fill="FFFFFF" w:themeFill="background1"/>
            <w:vAlign w:val="top"/>
          </w:tcPr>
          <w:p w14:paraId="275E06BE">
            <w:pPr>
              <w:pStyle w:val="7"/>
            </w:pPr>
          </w:p>
        </w:tc>
        <w:tc>
          <w:tcPr>
            <w:tcW w:w="1840" w:type="dxa"/>
            <w:shd w:val="clear" w:color="auto" w:fill="FFFFFF" w:themeFill="background1"/>
            <w:vAlign w:val="top"/>
          </w:tcPr>
          <w:p w14:paraId="22378530">
            <w:pPr>
              <w:pStyle w:val="7"/>
            </w:pPr>
          </w:p>
        </w:tc>
      </w:tr>
      <w:tr w14:paraId="5C561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2527" w:type="dxa"/>
            <w:shd w:val="clear" w:color="auto" w:fill="FFFFFF" w:themeFill="background1"/>
            <w:vAlign w:val="top"/>
          </w:tcPr>
          <w:p w14:paraId="1730E345">
            <w:pPr>
              <w:pStyle w:val="7"/>
              <w:spacing w:line="277" w:lineRule="auto"/>
            </w:pPr>
          </w:p>
          <w:p w14:paraId="694DB103">
            <w:pPr>
              <w:pStyle w:val="7"/>
              <w:spacing w:line="277" w:lineRule="auto"/>
            </w:pPr>
          </w:p>
          <w:p w14:paraId="1A62704E">
            <w:pPr>
              <w:pStyle w:val="7"/>
              <w:spacing w:line="278" w:lineRule="auto"/>
            </w:pPr>
          </w:p>
          <w:p w14:paraId="149F1B3F">
            <w:pPr>
              <w:spacing w:before="140" w:line="221" w:lineRule="auto"/>
              <w:ind w:left="39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13"/>
                <w:sz w:val="43"/>
                <w:szCs w:val="43"/>
              </w:rPr>
              <w:t>试卷评阅</w:t>
            </w:r>
          </w:p>
        </w:tc>
        <w:tc>
          <w:tcPr>
            <w:tcW w:w="9007" w:type="dxa"/>
            <w:shd w:val="clear" w:color="auto" w:fill="FFFFFF" w:themeFill="background1"/>
            <w:vAlign w:val="top"/>
          </w:tcPr>
          <w:p w14:paraId="3528C1DB">
            <w:pPr>
              <w:spacing w:before="290" w:line="293" w:lineRule="auto"/>
              <w:ind w:left="99" w:right="130" w:firstLine="65"/>
              <w:jc w:val="both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3"/>
                <w:sz w:val="43"/>
                <w:szCs w:val="43"/>
              </w:rPr>
              <w:t>参考答案与评分标准正确、合理，得分点细致</w:t>
            </w:r>
            <w:r>
              <w:rPr>
                <w:rFonts w:ascii="宋体" w:hAnsi="宋体" w:eastAsia="宋体" w:cs="宋体"/>
                <w:spacing w:val="17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43"/>
                <w:szCs w:val="43"/>
              </w:rPr>
              <w:t>明确。阅卷规范，依照参考答案与评分标准评</w:t>
            </w:r>
            <w:r>
              <w:rPr>
                <w:rFonts w:ascii="宋体" w:hAnsi="宋体" w:eastAsia="宋体" w:cs="宋体"/>
                <w:spacing w:val="11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阅，无统计分数、登录分数等错误。</w:t>
            </w:r>
          </w:p>
        </w:tc>
        <w:tc>
          <w:tcPr>
            <w:tcW w:w="1120" w:type="dxa"/>
            <w:shd w:val="clear" w:color="auto" w:fill="FFFFFF" w:themeFill="background1"/>
            <w:vAlign w:val="top"/>
          </w:tcPr>
          <w:p w14:paraId="57121AC2">
            <w:pPr>
              <w:pStyle w:val="7"/>
            </w:pPr>
          </w:p>
        </w:tc>
        <w:tc>
          <w:tcPr>
            <w:tcW w:w="1138" w:type="dxa"/>
            <w:shd w:val="clear" w:color="auto" w:fill="FFFFFF" w:themeFill="background1"/>
            <w:vAlign w:val="top"/>
          </w:tcPr>
          <w:p w14:paraId="7760EBA6">
            <w:pPr>
              <w:pStyle w:val="7"/>
            </w:pPr>
          </w:p>
        </w:tc>
        <w:tc>
          <w:tcPr>
            <w:tcW w:w="1120" w:type="dxa"/>
            <w:shd w:val="clear" w:color="auto" w:fill="FFFFFF" w:themeFill="background1"/>
            <w:vAlign w:val="top"/>
          </w:tcPr>
          <w:p w14:paraId="2A32F06D">
            <w:pPr>
              <w:pStyle w:val="7"/>
            </w:pPr>
          </w:p>
        </w:tc>
        <w:tc>
          <w:tcPr>
            <w:tcW w:w="1840" w:type="dxa"/>
            <w:shd w:val="clear" w:color="auto" w:fill="FFFFFF" w:themeFill="background1"/>
            <w:vAlign w:val="top"/>
          </w:tcPr>
          <w:p w14:paraId="7051B9E8">
            <w:pPr>
              <w:pStyle w:val="7"/>
            </w:pPr>
          </w:p>
        </w:tc>
      </w:tr>
      <w:tr w14:paraId="469F2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2527" w:type="dxa"/>
            <w:shd w:val="clear" w:color="auto" w:fill="FFFFFF" w:themeFill="background1"/>
            <w:vAlign w:val="top"/>
          </w:tcPr>
          <w:p w14:paraId="2CB9C9BA">
            <w:pPr>
              <w:pStyle w:val="7"/>
              <w:spacing w:line="285" w:lineRule="auto"/>
            </w:pPr>
          </w:p>
          <w:p w14:paraId="630C8834">
            <w:pPr>
              <w:pStyle w:val="7"/>
              <w:spacing w:line="286" w:lineRule="auto"/>
            </w:pPr>
          </w:p>
          <w:p w14:paraId="0B536E5B">
            <w:pPr>
              <w:spacing w:before="139" w:line="221" w:lineRule="auto"/>
              <w:ind w:left="39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7"/>
                <w:sz w:val="43"/>
                <w:szCs w:val="43"/>
              </w:rPr>
              <w:t>试卷分析</w:t>
            </w:r>
          </w:p>
        </w:tc>
        <w:tc>
          <w:tcPr>
            <w:tcW w:w="9007" w:type="dxa"/>
            <w:shd w:val="clear" w:color="auto" w:fill="FFFFFF" w:themeFill="background1"/>
            <w:vAlign w:val="top"/>
          </w:tcPr>
          <w:p w14:paraId="559BD8A5">
            <w:pPr>
              <w:pStyle w:val="7"/>
              <w:spacing w:line="295" w:lineRule="auto"/>
            </w:pPr>
          </w:p>
          <w:p w14:paraId="4C68EDBF">
            <w:pPr>
              <w:spacing w:before="139" w:line="295" w:lineRule="auto"/>
              <w:ind w:left="99" w:right="170" w:firstLine="46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"/>
                <w:sz w:val="43"/>
                <w:szCs w:val="43"/>
              </w:rPr>
              <w:t xml:space="preserve">试卷分析针对性强，对学生存在的问题剖析深 </w:t>
            </w: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入，有明确的改进措施。</w:t>
            </w:r>
          </w:p>
        </w:tc>
        <w:tc>
          <w:tcPr>
            <w:tcW w:w="1120" w:type="dxa"/>
            <w:shd w:val="clear" w:color="auto" w:fill="FFFFFF" w:themeFill="background1"/>
            <w:vAlign w:val="top"/>
          </w:tcPr>
          <w:p w14:paraId="202B38CA">
            <w:pPr>
              <w:pStyle w:val="7"/>
            </w:pPr>
          </w:p>
        </w:tc>
        <w:tc>
          <w:tcPr>
            <w:tcW w:w="1138" w:type="dxa"/>
            <w:shd w:val="clear" w:color="auto" w:fill="FFFFFF" w:themeFill="background1"/>
            <w:vAlign w:val="top"/>
          </w:tcPr>
          <w:p w14:paraId="59E0F101">
            <w:pPr>
              <w:pStyle w:val="7"/>
            </w:pPr>
          </w:p>
        </w:tc>
        <w:tc>
          <w:tcPr>
            <w:tcW w:w="1120" w:type="dxa"/>
            <w:shd w:val="clear" w:color="auto" w:fill="FFFFFF" w:themeFill="background1"/>
            <w:vAlign w:val="top"/>
          </w:tcPr>
          <w:p w14:paraId="53A26325">
            <w:pPr>
              <w:pStyle w:val="7"/>
            </w:pPr>
          </w:p>
        </w:tc>
        <w:tc>
          <w:tcPr>
            <w:tcW w:w="1840" w:type="dxa"/>
            <w:shd w:val="clear" w:color="auto" w:fill="FFFFFF" w:themeFill="background1"/>
            <w:vAlign w:val="top"/>
          </w:tcPr>
          <w:p w14:paraId="72B2850C">
            <w:pPr>
              <w:pStyle w:val="7"/>
            </w:pPr>
          </w:p>
        </w:tc>
      </w:tr>
      <w:tr w14:paraId="693B0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1534" w:type="dxa"/>
            <w:gridSpan w:val="2"/>
            <w:shd w:val="clear" w:color="auto" w:fill="FFFFFF" w:themeFill="background1"/>
            <w:vAlign w:val="top"/>
          </w:tcPr>
          <w:p w14:paraId="3A55DEB0">
            <w:pPr>
              <w:pStyle w:val="7"/>
              <w:spacing w:line="259" w:lineRule="auto"/>
            </w:pPr>
          </w:p>
          <w:p w14:paraId="5F464F62">
            <w:pPr>
              <w:pStyle w:val="7"/>
              <w:spacing w:line="260" w:lineRule="auto"/>
            </w:pPr>
          </w:p>
          <w:p w14:paraId="35920D2F">
            <w:pPr>
              <w:spacing w:before="140" w:line="219" w:lineRule="auto"/>
              <w:ind w:left="484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7"/>
                <w:sz w:val="43"/>
                <w:szCs w:val="43"/>
              </w:rPr>
              <w:t>总体评价</w:t>
            </w:r>
          </w:p>
        </w:tc>
        <w:tc>
          <w:tcPr>
            <w:tcW w:w="1120" w:type="dxa"/>
            <w:shd w:val="clear" w:color="auto" w:fill="FFFFFF" w:themeFill="background1"/>
            <w:vAlign w:val="top"/>
          </w:tcPr>
          <w:p w14:paraId="091AA6BF">
            <w:pPr>
              <w:pStyle w:val="7"/>
            </w:pPr>
          </w:p>
        </w:tc>
        <w:tc>
          <w:tcPr>
            <w:tcW w:w="1138" w:type="dxa"/>
            <w:shd w:val="clear" w:color="auto" w:fill="FFFFFF" w:themeFill="background1"/>
            <w:vAlign w:val="top"/>
          </w:tcPr>
          <w:p w14:paraId="7601F0D5">
            <w:pPr>
              <w:pStyle w:val="7"/>
            </w:pPr>
          </w:p>
        </w:tc>
        <w:tc>
          <w:tcPr>
            <w:tcW w:w="1120" w:type="dxa"/>
            <w:shd w:val="clear" w:color="auto" w:fill="FFFFFF" w:themeFill="background1"/>
            <w:vAlign w:val="top"/>
          </w:tcPr>
          <w:p w14:paraId="32F1F674">
            <w:pPr>
              <w:pStyle w:val="7"/>
            </w:pPr>
          </w:p>
        </w:tc>
        <w:tc>
          <w:tcPr>
            <w:tcW w:w="1840" w:type="dxa"/>
            <w:shd w:val="clear" w:color="auto" w:fill="FFFFFF" w:themeFill="background1"/>
            <w:vAlign w:val="top"/>
          </w:tcPr>
          <w:p w14:paraId="7F9D6E00">
            <w:pPr>
              <w:pStyle w:val="7"/>
            </w:pPr>
          </w:p>
        </w:tc>
      </w:tr>
      <w:tr w14:paraId="469C9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9" w:hRule="atLeast"/>
        </w:trPr>
        <w:tc>
          <w:tcPr>
            <w:tcW w:w="16752" w:type="dxa"/>
            <w:gridSpan w:val="6"/>
            <w:shd w:val="clear" w:color="auto" w:fill="FFFFFF" w:themeFill="background1"/>
            <w:vAlign w:val="top"/>
          </w:tcPr>
          <w:p w14:paraId="23ABD5AF">
            <w:pPr>
              <w:spacing w:before="301" w:line="221" w:lineRule="auto"/>
              <w:ind w:left="18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2"/>
                <w:sz w:val="43"/>
                <w:szCs w:val="43"/>
              </w:rPr>
              <w:t>问题与建议：</w:t>
            </w:r>
          </w:p>
        </w:tc>
      </w:tr>
    </w:tbl>
    <w:p w14:paraId="0DB6E3D3">
      <w:pPr>
        <w:spacing w:line="261" w:lineRule="auto"/>
        <w:rPr>
          <w:rFonts w:ascii="Arial"/>
          <w:sz w:val="21"/>
        </w:rPr>
      </w:pPr>
    </w:p>
    <w:p w14:paraId="3C517119">
      <w:pPr>
        <w:spacing w:line="261" w:lineRule="auto"/>
        <w:rPr>
          <w:rFonts w:ascii="Arial"/>
          <w:sz w:val="21"/>
        </w:rPr>
      </w:pPr>
    </w:p>
    <w:p w14:paraId="1ADAEB08">
      <w:pPr>
        <w:spacing w:line="262" w:lineRule="auto"/>
        <w:rPr>
          <w:rFonts w:ascii="Arial"/>
          <w:sz w:val="21"/>
        </w:rPr>
      </w:pPr>
    </w:p>
    <w:p w14:paraId="7741DDDD">
      <w:pPr>
        <w:spacing w:line="262" w:lineRule="auto"/>
        <w:rPr>
          <w:rFonts w:ascii="Arial"/>
          <w:sz w:val="21"/>
        </w:rPr>
      </w:pPr>
    </w:p>
    <w:p w14:paraId="2940DF28">
      <w:pPr>
        <w:spacing w:line="262" w:lineRule="auto"/>
        <w:rPr>
          <w:rFonts w:ascii="Arial"/>
          <w:sz w:val="21"/>
        </w:rPr>
      </w:pPr>
    </w:p>
    <w:p w14:paraId="31115071">
      <w:pPr>
        <w:spacing w:line="262" w:lineRule="auto"/>
        <w:rPr>
          <w:rFonts w:ascii="Arial"/>
          <w:sz w:val="21"/>
        </w:rPr>
      </w:pPr>
    </w:p>
    <w:p w14:paraId="6A576972">
      <w:pPr>
        <w:pStyle w:val="2"/>
        <w:spacing w:before="192" w:line="220" w:lineRule="auto"/>
        <w:ind w:left="63"/>
        <w:rPr>
          <w:sz w:val="59"/>
          <w:szCs w:val="59"/>
        </w:rPr>
      </w:pPr>
      <w:r>
        <w:rPr>
          <w:b/>
          <w:bCs/>
          <w:spacing w:val="-5"/>
        </w:rPr>
        <w:t>专家签名：</w:t>
      </w:r>
      <w:r>
        <w:rPr>
          <w:spacing w:val="-5"/>
        </w:rPr>
        <w:t xml:space="preserve"> </w:t>
      </w:r>
      <w:r>
        <w:rPr>
          <w:spacing w:val="5"/>
          <w:u w:val="single" w:color="auto"/>
        </w:rPr>
        <w:t xml:space="preserve">                   </w:t>
      </w:r>
      <w:r>
        <w:rPr>
          <w:spacing w:val="-5"/>
        </w:rPr>
        <w:t xml:space="preserve">                  </w:t>
      </w:r>
      <w:r>
        <w:rPr>
          <w:b/>
          <w:bCs/>
          <w:spacing w:val="-5"/>
          <w:sz w:val="59"/>
          <w:szCs w:val="59"/>
        </w:rPr>
        <w:t>年</w:t>
      </w:r>
      <w:r>
        <w:rPr>
          <w:spacing w:val="67"/>
          <w:sz w:val="59"/>
          <w:szCs w:val="59"/>
        </w:rPr>
        <w:t xml:space="preserve">  </w:t>
      </w:r>
      <w:r>
        <w:rPr>
          <w:b/>
          <w:bCs/>
          <w:spacing w:val="-5"/>
          <w:sz w:val="59"/>
          <w:szCs w:val="59"/>
        </w:rPr>
        <w:t>月</w:t>
      </w:r>
      <w:r>
        <w:rPr>
          <w:spacing w:val="49"/>
          <w:sz w:val="59"/>
          <w:szCs w:val="59"/>
        </w:rPr>
        <w:t xml:space="preserve">  </w:t>
      </w:r>
      <w:r>
        <w:rPr>
          <w:b/>
          <w:bCs/>
          <w:spacing w:val="-5"/>
          <w:sz w:val="59"/>
          <w:szCs w:val="59"/>
        </w:rPr>
        <w:t>日</w:t>
      </w:r>
    </w:p>
    <w:p w14:paraId="6BE92EC3">
      <w:pPr>
        <w:spacing w:before="205" w:line="223" w:lineRule="auto"/>
        <w:ind w:left="72"/>
        <w:rPr>
          <w:rFonts w:ascii="黑体" w:hAnsi="黑体" w:eastAsia="黑体" w:cs="黑体"/>
          <w:sz w:val="63"/>
          <w:szCs w:val="63"/>
        </w:rPr>
      </w:pPr>
      <w:bookmarkStart w:id="0" w:name="_GoBack"/>
      <w:bookmarkEnd w:id="0"/>
    </w:p>
    <w:sectPr>
      <w:pgSz w:w="20900" w:h="29740"/>
      <w:pgMar w:top="1939" w:right="2014" w:bottom="2404" w:left="3135" w:header="0" w:footer="206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xOGNkNzk5MTJlYjg1NjBiOTJmYWY1MWRkMzE0NTQifQ=="/>
  </w:docVars>
  <w:rsids>
    <w:rsidRoot w:val="00000000"/>
    <w:rsid w:val="234D3568"/>
    <w:rsid w:val="2FE95D8C"/>
    <w:rsid w:val="45125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1"/>
      <w:szCs w:val="5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1214</Words>
  <Characters>1221</Characters>
  <TotalTime>29</TotalTime>
  <ScaleCrop>false</ScaleCrop>
  <LinksUpToDate>false</LinksUpToDate>
  <CharactersWithSpaces>1656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2024-10-22T10:25:00Z</dcterms:created>
  <dc:creator>Kingsoft-PDF</dc:creator>
  <cp:lastModifiedBy>tyuttyut</cp:lastModifiedBy>
  <dcterms:modified xsi:type="dcterms:W3CDTF">2024-10-22T02:58:43Z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2024-10-22T10:25:30Z</vt:filetime>
  </property>
  <property fmtid="{D5CDD505-2E9C-101B-9397-08002B2CF9AE}" pid="4" name="UsrData">
    <vt:lpwstr>67170d0f34eac0001fb77498wl</vt:lpwstr>
  </property>
  <property fmtid="{D5CDD505-2E9C-101B-9397-08002B2CF9AE}" pid="5" name="KSOProductBuildVer">
    <vt:lpwstr>2052-12.1.0.18608</vt:lpwstr>
  </property>
  <property fmtid="{D5CDD505-2E9C-101B-9397-08002B2CF9AE}" pid="6" name="ICV">
    <vt:lpwstr>74FBC3A6BA694357989BEFB04E4F3DAF_13</vt:lpwstr>
  </property>
</Properties>
</file>